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EXAMEN DE LAS ÁREAS DEL CONOCIMIENTO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VIII) </w:t>
      </w:r>
      <w:r w:rsidDel="00000000" w:rsidR="00000000" w:rsidRPr="00000000">
        <w:rPr>
          <w:rtl w:val="0"/>
        </w:rPr>
        <w:t xml:space="preserve">del Reglamento de Estudiantes de la Universidad Autónoma de Querétaro que a la letra dice: “Titulación por Examen de las Áreas del Conocimiento de la carrera de que se trate…”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Titulación por Examen de las Áreas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Anotar las áreas de conocimiento) y (nombre de los profesores que </w:t>
      </w:r>
      <w:r w:rsidDel="00000000" w:rsidR="00000000" w:rsidRPr="00000000">
        <w:rPr>
          <w:u w:val="single"/>
          <w:rtl w:val="0"/>
        </w:rPr>
        <w:t xml:space="preserve">aplicarán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los exámenes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del Conocimiento de la Carrera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carrera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(Modalidad </w:t>
      </w:r>
      <w:r w:rsidDel="00000000" w:rsidR="00000000" w:rsidRPr="00000000">
        <w:rPr>
          <w:rtl w:val="0"/>
        </w:rPr>
        <w:t xml:space="preserve">CENEVAL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-E</w:t>
      </w:r>
      <w:r w:rsidDel="00000000" w:rsidR="00000000" w:rsidRPr="00000000">
        <w:rPr>
          <w:rtl w:val="0"/>
        </w:rPr>
        <w:t xml:space="preserve">GEL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este caso)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/Anexar copia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Kardex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certificado profesional, así como copia de resultados (en caso de CENEVAL-EGEL). 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5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rtl w:val="0"/>
      </w:rPr>
      <w:t xml:space="preserve">Área / Coordinación: Secretaría Académica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wNooyZCloNO1h22eW40JeZ+GA==">AMUW2mVEiryUpldRDawKioF3TneBuGMK7O36lXWzQ8UIsC8xI2mbbMYcDOcgtiX4GyPvPfK+c0zhk3D6YHGst2QTeqzVA9udCbZLcO65D6+PJHK10a2JBd6t6mZ7zdM4+Vgg3dV7QwM6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2022-05-20T17:56:00Z</dcterms:created>
  <dc:creator>a</dc:creator>
</cp:coreProperties>
</file>